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7ACB" w14:textId="140246DF" w:rsidR="007E11D1" w:rsidRDefault="007E11D1"/>
    <w:p w14:paraId="36659C4C" w14:textId="4E7A2758" w:rsidR="007E11D1" w:rsidRPr="00C90526" w:rsidRDefault="007E11D1" w:rsidP="00C90526">
      <w:pPr>
        <w:jc w:val="center"/>
        <w:rPr>
          <w:b/>
          <w:lang w:val="pt-BR"/>
        </w:rPr>
      </w:pPr>
      <w:r w:rsidRPr="00C90526">
        <w:rPr>
          <w:b/>
          <w:lang w:val="pt-BR"/>
        </w:rPr>
        <w:t>EDUCAÇÃO FIN</w:t>
      </w:r>
      <w:r w:rsidR="00BA1C90">
        <w:rPr>
          <w:b/>
          <w:lang w:val="pt-BR"/>
        </w:rPr>
        <w:t>ANCEIRA – Endividamento e Super</w:t>
      </w:r>
      <w:bookmarkStart w:id="0" w:name="_GoBack"/>
      <w:bookmarkEnd w:id="0"/>
      <w:r w:rsidRPr="00C90526">
        <w:rPr>
          <w:b/>
          <w:lang w:val="pt-BR"/>
        </w:rPr>
        <w:t>endividamento</w:t>
      </w:r>
    </w:p>
    <w:p w14:paraId="40407217" w14:textId="0365A198" w:rsidR="007E11D1" w:rsidRPr="00C90526" w:rsidRDefault="007E11D1">
      <w:pPr>
        <w:rPr>
          <w:lang w:val="pt-BR"/>
        </w:rPr>
      </w:pPr>
    </w:p>
    <w:p w14:paraId="05B5FC52" w14:textId="06999601" w:rsidR="007E11D1" w:rsidRPr="00C90526" w:rsidRDefault="00C90526" w:rsidP="00C90526">
      <w:pPr>
        <w:jc w:val="both"/>
        <w:rPr>
          <w:lang w:val="pt-BR"/>
        </w:rPr>
      </w:pPr>
      <w:r w:rsidRPr="00C90526">
        <w:rPr>
          <w:lang w:val="pt-BR"/>
        </w:rPr>
        <w:t>O número de negativados no país rompeu a marca dos 60 milhões,</w:t>
      </w:r>
      <w:r w:rsidR="00191A2B">
        <w:rPr>
          <w:lang w:val="pt-BR"/>
        </w:rPr>
        <w:t xml:space="preserve"> em maio/2017,</w:t>
      </w:r>
      <w:r w:rsidRPr="00C90526">
        <w:rPr>
          <w:lang w:val="pt-BR"/>
        </w:rPr>
        <w:t xml:space="preserve"> apontam SPC Brasil e CNDL, o que representa 40% da população brasileira adulta. </w:t>
      </w:r>
      <w:r w:rsidR="00191A2B">
        <w:rPr>
          <w:lang w:val="pt-BR"/>
        </w:rPr>
        <w:t xml:space="preserve">Veja o mapa de negativados nas diferentes regiões brasileiras. </w:t>
      </w:r>
    </w:p>
    <w:p w14:paraId="18BBDFD4" w14:textId="11D623D3" w:rsidR="007E11D1" w:rsidRPr="00C90526" w:rsidRDefault="00191A2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F2917E3" wp14:editId="39E6C555">
            <wp:extent cx="5943600" cy="35026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32DB" w14:textId="70D1C0B7" w:rsidR="007E11D1" w:rsidRPr="008F208D" w:rsidRDefault="007E11D1">
      <w:pPr>
        <w:rPr>
          <w:b/>
          <w:lang w:val="pt-BR"/>
        </w:rPr>
      </w:pPr>
    </w:p>
    <w:p w14:paraId="39DB1F6C" w14:textId="5F5F8F52" w:rsidR="007E11D1" w:rsidRPr="008F208D" w:rsidRDefault="008F208D" w:rsidP="008F208D">
      <w:pPr>
        <w:jc w:val="center"/>
        <w:rPr>
          <w:b/>
          <w:lang w:val="pt-BR"/>
        </w:rPr>
      </w:pPr>
      <w:r w:rsidRPr="008F208D">
        <w:rPr>
          <w:b/>
          <w:lang w:val="pt-BR"/>
        </w:rPr>
        <w:t>Pessoas que não conseguem honrar seus compromissos financeiros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0C3558" w14:paraId="589287D9" w14:textId="77777777" w:rsidTr="000C3558">
        <w:trPr>
          <w:jc w:val="center"/>
        </w:trPr>
        <w:tc>
          <w:tcPr>
            <w:tcW w:w="1413" w:type="dxa"/>
          </w:tcPr>
          <w:p w14:paraId="2261EB74" w14:textId="02F17CB2" w:rsidR="000C3558" w:rsidRDefault="000C3558">
            <w:r>
              <w:t>Faixa Etária</w:t>
            </w:r>
          </w:p>
        </w:tc>
        <w:tc>
          <w:tcPr>
            <w:tcW w:w="1417" w:type="dxa"/>
          </w:tcPr>
          <w:p w14:paraId="21929417" w14:textId="254EA293" w:rsidR="000C3558" w:rsidRDefault="000C3558">
            <w:r>
              <w:t>Negativados</w:t>
            </w:r>
          </w:p>
        </w:tc>
        <w:tc>
          <w:tcPr>
            <w:tcW w:w="1418" w:type="dxa"/>
          </w:tcPr>
          <w:p w14:paraId="0F47ECC2" w14:textId="0A826D34" w:rsidR="000C3558" w:rsidRDefault="000C3558" w:rsidP="000C3558">
            <w:pPr>
              <w:jc w:val="center"/>
            </w:pPr>
            <w:r>
              <w:t>Brasileiros</w:t>
            </w:r>
          </w:p>
        </w:tc>
      </w:tr>
      <w:tr w:rsidR="000C3558" w14:paraId="42E26EE1" w14:textId="77777777" w:rsidTr="000C3558">
        <w:trPr>
          <w:jc w:val="center"/>
        </w:trPr>
        <w:tc>
          <w:tcPr>
            <w:tcW w:w="1413" w:type="dxa"/>
          </w:tcPr>
          <w:p w14:paraId="08726CAC" w14:textId="377C26D1" w:rsidR="000C3558" w:rsidRDefault="000C3558">
            <w:r>
              <w:t>30 a 39</w:t>
            </w:r>
          </w:p>
        </w:tc>
        <w:tc>
          <w:tcPr>
            <w:tcW w:w="1417" w:type="dxa"/>
          </w:tcPr>
          <w:p w14:paraId="28BFB7FC" w14:textId="30937A4D" w:rsidR="000C3558" w:rsidRDefault="000C3558">
            <w:r>
              <w:t>51%</w:t>
            </w:r>
          </w:p>
        </w:tc>
        <w:tc>
          <w:tcPr>
            <w:tcW w:w="1418" w:type="dxa"/>
          </w:tcPr>
          <w:p w14:paraId="5E020C8C" w14:textId="5A381C9D" w:rsidR="000C3558" w:rsidRDefault="000C3558">
            <w:r>
              <w:t>17,3 milhões</w:t>
            </w:r>
          </w:p>
        </w:tc>
      </w:tr>
      <w:tr w:rsidR="000C3558" w14:paraId="6E7600C0" w14:textId="77777777" w:rsidTr="000C3558">
        <w:trPr>
          <w:jc w:val="center"/>
        </w:trPr>
        <w:tc>
          <w:tcPr>
            <w:tcW w:w="1413" w:type="dxa"/>
          </w:tcPr>
          <w:p w14:paraId="03C48D80" w14:textId="20F02AC4" w:rsidR="000C3558" w:rsidRDefault="000C3558">
            <w:r>
              <w:t>40 a 49</w:t>
            </w:r>
          </w:p>
        </w:tc>
        <w:tc>
          <w:tcPr>
            <w:tcW w:w="1417" w:type="dxa"/>
          </w:tcPr>
          <w:p w14:paraId="26752039" w14:textId="68FB96BE" w:rsidR="000C3558" w:rsidRDefault="000C3558">
            <w:r>
              <w:t>48%</w:t>
            </w:r>
          </w:p>
        </w:tc>
        <w:tc>
          <w:tcPr>
            <w:tcW w:w="1418" w:type="dxa"/>
          </w:tcPr>
          <w:p w14:paraId="7661F170" w14:textId="6C1BAD05" w:rsidR="000C3558" w:rsidRDefault="000C3558">
            <w:r>
              <w:t>13,2 milhões</w:t>
            </w:r>
          </w:p>
        </w:tc>
      </w:tr>
      <w:tr w:rsidR="000C3558" w14:paraId="0BC37BD1" w14:textId="77777777" w:rsidTr="000C3558">
        <w:trPr>
          <w:jc w:val="center"/>
        </w:trPr>
        <w:tc>
          <w:tcPr>
            <w:tcW w:w="1413" w:type="dxa"/>
          </w:tcPr>
          <w:p w14:paraId="4007AE80" w14:textId="2EA994E7" w:rsidR="000C3558" w:rsidRDefault="000C3558">
            <w:r>
              <w:t>25 a 29</w:t>
            </w:r>
          </w:p>
        </w:tc>
        <w:tc>
          <w:tcPr>
            <w:tcW w:w="1417" w:type="dxa"/>
          </w:tcPr>
          <w:p w14:paraId="01BE3BF2" w14:textId="7D9B977B" w:rsidR="000C3558" w:rsidRDefault="000C3558">
            <w:r>
              <w:t>47%</w:t>
            </w:r>
          </w:p>
        </w:tc>
        <w:tc>
          <w:tcPr>
            <w:tcW w:w="1418" w:type="dxa"/>
          </w:tcPr>
          <w:p w14:paraId="7A0E656A" w14:textId="0C900034" w:rsidR="000C3558" w:rsidRDefault="000C3558">
            <w:r>
              <w:t>8,0 milhões</w:t>
            </w:r>
          </w:p>
        </w:tc>
      </w:tr>
      <w:tr w:rsidR="000C3558" w14:paraId="0AA2FD06" w14:textId="77777777" w:rsidTr="000C3558">
        <w:trPr>
          <w:jc w:val="center"/>
        </w:trPr>
        <w:tc>
          <w:tcPr>
            <w:tcW w:w="1413" w:type="dxa"/>
          </w:tcPr>
          <w:p w14:paraId="5DC133FF" w14:textId="2E659B2E" w:rsidR="000C3558" w:rsidRDefault="000C3558">
            <w:r>
              <w:t>50 a 64</w:t>
            </w:r>
          </w:p>
        </w:tc>
        <w:tc>
          <w:tcPr>
            <w:tcW w:w="1417" w:type="dxa"/>
          </w:tcPr>
          <w:p w14:paraId="57F4B393" w14:textId="7F155793" w:rsidR="000C3558" w:rsidRDefault="000C3558">
            <w:r>
              <w:t>39%</w:t>
            </w:r>
          </w:p>
        </w:tc>
        <w:tc>
          <w:tcPr>
            <w:tcW w:w="1418" w:type="dxa"/>
          </w:tcPr>
          <w:p w14:paraId="6199E47E" w14:textId="3C98A225" w:rsidR="000C3558" w:rsidRDefault="000C3558">
            <w:r>
              <w:t>12,0 milhões</w:t>
            </w:r>
          </w:p>
        </w:tc>
      </w:tr>
      <w:tr w:rsidR="000C3558" w14:paraId="678395D8" w14:textId="77777777" w:rsidTr="000C3558">
        <w:trPr>
          <w:jc w:val="center"/>
        </w:trPr>
        <w:tc>
          <w:tcPr>
            <w:tcW w:w="1413" w:type="dxa"/>
          </w:tcPr>
          <w:p w14:paraId="072FD3D2" w14:textId="2A346AE2" w:rsidR="000C3558" w:rsidRDefault="000C3558">
            <w:r>
              <w:t>65 a 84</w:t>
            </w:r>
          </w:p>
        </w:tc>
        <w:tc>
          <w:tcPr>
            <w:tcW w:w="1417" w:type="dxa"/>
          </w:tcPr>
          <w:p w14:paraId="50DDC7E7" w14:textId="64A65E87" w:rsidR="000C3558" w:rsidRDefault="000C3558">
            <w:r>
              <w:t>31%</w:t>
            </w:r>
          </w:p>
        </w:tc>
        <w:tc>
          <w:tcPr>
            <w:tcW w:w="1418" w:type="dxa"/>
          </w:tcPr>
          <w:p w14:paraId="674ABC01" w14:textId="654C45BC" w:rsidR="000C3558" w:rsidRDefault="000C3558">
            <w:r>
              <w:t>4,8 milhões</w:t>
            </w:r>
          </w:p>
        </w:tc>
      </w:tr>
      <w:tr w:rsidR="000C3558" w14:paraId="661AC087" w14:textId="77777777" w:rsidTr="000C3558">
        <w:trPr>
          <w:jc w:val="center"/>
        </w:trPr>
        <w:tc>
          <w:tcPr>
            <w:tcW w:w="1413" w:type="dxa"/>
          </w:tcPr>
          <w:p w14:paraId="4A3E7E17" w14:textId="5E900A50" w:rsidR="000C3558" w:rsidRDefault="000C3558">
            <w:r>
              <w:t xml:space="preserve">18 a 24 </w:t>
            </w:r>
          </w:p>
        </w:tc>
        <w:tc>
          <w:tcPr>
            <w:tcW w:w="1417" w:type="dxa"/>
          </w:tcPr>
          <w:p w14:paraId="5A781BC9" w14:textId="0A3F1205" w:rsidR="000C3558" w:rsidRDefault="000C3558">
            <w:r>
              <w:t>19%</w:t>
            </w:r>
          </w:p>
        </w:tc>
        <w:tc>
          <w:tcPr>
            <w:tcW w:w="1418" w:type="dxa"/>
          </w:tcPr>
          <w:p w14:paraId="4CCEC948" w14:textId="54137E24" w:rsidR="000C3558" w:rsidRDefault="000C3558">
            <w:r>
              <w:t>4,4 milhões</w:t>
            </w:r>
          </w:p>
        </w:tc>
      </w:tr>
    </w:tbl>
    <w:p w14:paraId="5201EAA9" w14:textId="71FF0782" w:rsidR="007E11D1" w:rsidRPr="00C90526" w:rsidRDefault="002602DE" w:rsidP="00A061D2">
      <w:pPr>
        <w:jc w:val="center"/>
        <w:rPr>
          <w:lang w:val="pt-BR"/>
        </w:rPr>
      </w:pPr>
      <w:r>
        <w:rPr>
          <w:lang w:val="pt-BR"/>
        </w:rPr>
        <w:t xml:space="preserve">Fonte: </w:t>
      </w:r>
      <w:r w:rsidR="001042D4">
        <w:fldChar w:fldCharType="begin"/>
      </w:r>
      <w:r w:rsidR="001042D4" w:rsidRPr="00BA1C90">
        <w:rPr>
          <w:lang w:val="pt-BR"/>
        </w:rPr>
        <w:instrText xml:space="preserve"> HYPERLINK "https://www.spcbrasil.org.br/imprensa/indices-economicos" </w:instrText>
      </w:r>
      <w:r w:rsidR="001042D4">
        <w:fldChar w:fldCharType="separate"/>
      </w:r>
      <w:r w:rsidRPr="00BA1C90">
        <w:rPr>
          <w:rStyle w:val="Hyperlink"/>
          <w:sz w:val="21"/>
          <w:szCs w:val="21"/>
          <w:lang w:val="pt-BR"/>
        </w:rPr>
        <w:t>https://www.spcbrasil.org.br/imprensa/indices-economicos</w:t>
      </w:r>
      <w:r w:rsidR="001042D4">
        <w:rPr>
          <w:rStyle w:val="Hyperlink"/>
          <w:sz w:val="21"/>
          <w:szCs w:val="21"/>
        </w:rPr>
        <w:fldChar w:fldCharType="end"/>
      </w:r>
      <w:r w:rsidRPr="00BA1C90">
        <w:rPr>
          <w:sz w:val="21"/>
          <w:szCs w:val="21"/>
          <w:lang w:val="pt-BR"/>
        </w:rPr>
        <w:t xml:space="preserve"> - base: maio/2017</w:t>
      </w:r>
    </w:p>
    <w:p w14:paraId="3650FE1D" w14:textId="5C317992" w:rsidR="007E11D1" w:rsidRPr="00C90526" w:rsidRDefault="007E11D1">
      <w:pPr>
        <w:rPr>
          <w:lang w:val="pt-BR"/>
        </w:rPr>
      </w:pPr>
    </w:p>
    <w:p w14:paraId="7111CA7A" w14:textId="52918E80" w:rsidR="007E11D1" w:rsidRPr="00C90526" w:rsidRDefault="007E11D1">
      <w:pPr>
        <w:rPr>
          <w:lang w:val="pt-BR"/>
        </w:rPr>
      </w:pPr>
    </w:p>
    <w:p w14:paraId="351498CC" w14:textId="39BA0D24" w:rsidR="007E11D1" w:rsidRDefault="000C3558">
      <w:pPr>
        <w:rPr>
          <w:lang w:val="pt-BR"/>
        </w:rPr>
      </w:pPr>
      <w:r>
        <w:rPr>
          <w:lang w:val="pt-BR"/>
        </w:rPr>
        <w:t>Se você se encontra endividado ou conhece alguém que esteja endividado, o tex</w:t>
      </w:r>
      <w:r w:rsidR="00A061D2">
        <w:rPr>
          <w:lang w:val="pt-BR"/>
        </w:rPr>
        <w:t xml:space="preserve">to a seguir traz dicas práticas para sair da situação. </w:t>
      </w:r>
    </w:p>
    <w:p w14:paraId="1BFFE717" w14:textId="43512390" w:rsidR="000C3558" w:rsidRDefault="000C3558">
      <w:pPr>
        <w:rPr>
          <w:lang w:val="pt-BR"/>
        </w:rPr>
      </w:pPr>
    </w:p>
    <w:p w14:paraId="1ACE2CB9" w14:textId="72966DC6" w:rsidR="000C3558" w:rsidRDefault="000C3558">
      <w:pPr>
        <w:rPr>
          <w:lang w:val="pt-BR"/>
        </w:rPr>
      </w:pPr>
    </w:p>
    <w:p w14:paraId="0FFE4A75" w14:textId="297B11FE" w:rsidR="000C3558" w:rsidRDefault="000C3558">
      <w:pPr>
        <w:rPr>
          <w:lang w:val="pt-BR"/>
        </w:rPr>
      </w:pPr>
    </w:p>
    <w:p w14:paraId="716E0C8B" w14:textId="77777777" w:rsidR="000C3558" w:rsidRPr="00C90526" w:rsidRDefault="000C3558">
      <w:pPr>
        <w:rPr>
          <w:lang w:val="pt-BR"/>
        </w:rPr>
      </w:pPr>
    </w:p>
    <w:p w14:paraId="08B47868" w14:textId="77777777" w:rsidR="00A061D2" w:rsidRDefault="00A061D2" w:rsidP="00E62B4C">
      <w:pPr>
        <w:jc w:val="center"/>
        <w:rPr>
          <w:b/>
          <w:sz w:val="32"/>
          <w:szCs w:val="32"/>
          <w:lang w:val="pt-BR"/>
        </w:rPr>
      </w:pPr>
    </w:p>
    <w:p w14:paraId="2B829A17" w14:textId="3196FEA9" w:rsidR="004A3860" w:rsidRPr="00E62B4C" w:rsidRDefault="004A3860" w:rsidP="00E62B4C">
      <w:pPr>
        <w:jc w:val="center"/>
        <w:rPr>
          <w:b/>
          <w:sz w:val="32"/>
          <w:szCs w:val="32"/>
          <w:lang w:val="pt-BR"/>
        </w:rPr>
      </w:pPr>
      <w:r w:rsidRPr="00E62B4C">
        <w:rPr>
          <w:b/>
          <w:sz w:val="32"/>
          <w:szCs w:val="32"/>
          <w:lang w:val="pt-BR"/>
        </w:rPr>
        <w:t>Como lidar com esta situação? Como renegociar dívidas?</w:t>
      </w:r>
    </w:p>
    <w:p w14:paraId="4C5E2EE9" w14:textId="77777777" w:rsidR="004A3860" w:rsidRDefault="004A3860" w:rsidP="004A3860">
      <w:pPr>
        <w:jc w:val="both"/>
        <w:rPr>
          <w:lang w:val="pt-BR"/>
        </w:rPr>
      </w:pPr>
    </w:p>
    <w:p w14:paraId="543A7038" w14:textId="77777777" w:rsidR="004A3860" w:rsidRDefault="004A3860" w:rsidP="004A3860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41171F">
        <w:rPr>
          <w:b/>
          <w:lang w:val="pt-BR"/>
        </w:rPr>
        <w:t>Primeiro passo</w:t>
      </w:r>
      <w:r>
        <w:rPr>
          <w:lang w:val="pt-BR"/>
        </w:rPr>
        <w:t xml:space="preserve">: entender que as parcelas mensais com empréstimos e financiamentos bancários (incluindo consignado) e as compras a prestação somadas </w:t>
      </w:r>
      <w:r w:rsidRPr="0041171F">
        <w:rPr>
          <w:b/>
          <w:lang w:val="pt-BR"/>
        </w:rPr>
        <w:t>não devem ultrapassar 30% da sua renda mensal</w:t>
      </w:r>
      <w:r>
        <w:rPr>
          <w:lang w:val="pt-BR"/>
        </w:rPr>
        <w:t>.</w:t>
      </w:r>
    </w:p>
    <w:p w14:paraId="60EFEA6F" w14:textId="77777777" w:rsidR="004A3860" w:rsidRDefault="004A3860" w:rsidP="004A3860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Acima de 30%, você corre o risco de não conseguir pagar contas essenciais em dia, o que representaria o superendividamento.</w:t>
      </w:r>
    </w:p>
    <w:p w14:paraId="6F019936" w14:textId="77777777" w:rsidR="004A3860" w:rsidRDefault="004A3860" w:rsidP="004A3860">
      <w:pPr>
        <w:pStyle w:val="PargrafodaLista"/>
        <w:numPr>
          <w:ilvl w:val="2"/>
          <w:numId w:val="1"/>
        </w:numPr>
        <w:jc w:val="both"/>
        <w:rPr>
          <w:lang w:val="pt-BR"/>
        </w:rPr>
      </w:pPr>
      <w:r>
        <w:rPr>
          <w:lang w:val="pt-BR"/>
        </w:rPr>
        <w:t>Estar endividada significa que você contraiu dívidas e que precisa, por isso, abrir mão de determinados lazeres, e ou alguma despesa pessoal</w:t>
      </w:r>
    </w:p>
    <w:p w14:paraId="2B5F943F" w14:textId="1FE280A3" w:rsidR="004A3860" w:rsidRDefault="004A3860" w:rsidP="004A3860">
      <w:pPr>
        <w:pStyle w:val="PargrafodaLista"/>
        <w:numPr>
          <w:ilvl w:val="2"/>
          <w:numId w:val="1"/>
        </w:numPr>
        <w:jc w:val="both"/>
        <w:rPr>
          <w:lang w:val="pt-BR"/>
        </w:rPr>
      </w:pPr>
      <w:r>
        <w:rPr>
          <w:lang w:val="pt-BR"/>
        </w:rPr>
        <w:t>Já, o superendividamento ocorre quando</w:t>
      </w:r>
      <w:r w:rsidR="000C3558">
        <w:rPr>
          <w:lang w:val="pt-BR"/>
        </w:rPr>
        <w:t>,</w:t>
      </w:r>
      <w:r>
        <w:rPr>
          <w:lang w:val="pt-BR"/>
        </w:rPr>
        <w:t xml:space="preserve"> ao restringir lazer, despesa pessoal e tudo o mais possível, você não consegue pagar contas essenciais (luz, gás, condomínio, etc.).</w:t>
      </w:r>
    </w:p>
    <w:p w14:paraId="0CC6F075" w14:textId="77777777" w:rsidR="004A3860" w:rsidRDefault="004A3860" w:rsidP="004A3860">
      <w:pPr>
        <w:pStyle w:val="PargrafodaLista"/>
        <w:ind w:left="2160"/>
        <w:jc w:val="both"/>
        <w:rPr>
          <w:lang w:val="pt-BR"/>
        </w:rPr>
      </w:pPr>
    </w:p>
    <w:p w14:paraId="47037B7D" w14:textId="77777777" w:rsidR="004A3860" w:rsidRPr="00E23575" w:rsidRDefault="004A3860" w:rsidP="004A3860">
      <w:pPr>
        <w:pStyle w:val="PargrafodaLista"/>
        <w:numPr>
          <w:ilvl w:val="0"/>
          <w:numId w:val="1"/>
        </w:numPr>
        <w:jc w:val="both"/>
        <w:rPr>
          <w:b/>
          <w:lang w:val="pt-BR"/>
        </w:rPr>
      </w:pPr>
      <w:r w:rsidRPr="0041171F">
        <w:rPr>
          <w:b/>
          <w:lang w:val="pt-BR"/>
        </w:rPr>
        <w:t>Segundo passo: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se você está endividado ou </w:t>
      </w:r>
      <w:proofErr w:type="spellStart"/>
      <w:r>
        <w:rPr>
          <w:lang w:val="pt-BR"/>
        </w:rPr>
        <w:t>superendividado</w:t>
      </w:r>
      <w:proofErr w:type="spellEnd"/>
      <w:r>
        <w:rPr>
          <w:lang w:val="pt-BR"/>
        </w:rPr>
        <w:t xml:space="preserve"> é necessário ter um mapa da situação, conforme exemplo abaixo, para tomar decisões, para fazer renegociações, para decidir qual pagar primeiro.</w:t>
      </w:r>
    </w:p>
    <w:p w14:paraId="6BA55315" w14:textId="77777777" w:rsidR="004A3860" w:rsidRPr="00E23575" w:rsidRDefault="004A3860" w:rsidP="004A3860">
      <w:pPr>
        <w:pStyle w:val="PargrafodaLista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</w:t>
      </w:r>
      <w:r w:rsidRPr="00E23575">
        <w:rPr>
          <w:lang w:val="pt-BR"/>
        </w:rPr>
        <w:t>Data:      /      /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36"/>
        <w:gridCol w:w="1389"/>
        <w:gridCol w:w="1641"/>
        <w:gridCol w:w="1555"/>
        <w:gridCol w:w="1276"/>
        <w:gridCol w:w="1133"/>
      </w:tblGrid>
      <w:tr w:rsidR="004A3860" w14:paraId="5BF335C9" w14:textId="77777777" w:rsidTr="00C37502">
        <w:tc>
          <w:tcPr>
            <w:tcW w:w="1636" w:type="dxa"/>
          </w:tcPr>
          <w:p w14:paraId="40714351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389" w:type="dxa"/>
          </w:tcPr>
          <w:p w14:paraId="54304979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Garantia </w:t>
            </w:r>
          </w:p>
        </w:tc>
        <w:tc>
          <w:tcPr>
            <w:tcW w:w="1641" w:type="dxa"/>
          </w:tcPr>
          <w:p w14:paraId="5B7F98FF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Saldo Devedor (*)  </w:t>
            </w:r>
          </w:p>
          <w:p w14:paraId="491D5A02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55" w:type="dxa"/>
          </w:tcPr>
          <w:p w14:paraId="0612E3BC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Valor Prestação </w:t>
            </w:r>
          </w:p>
          <w:p w14:paraId="1DB75115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276" w:type="dxa"/>
          </w:tcPr>
          <w:p w14:paraId="1CAE456F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Prestações</w:t>
            </w:r>
          </w:p>
          <w:p w14:paraId="64AA6CA4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pagar</w:t>
            </w:r>
          </w:p>
          <w:p w14:paraId="7916CE0E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</w:tc>
        <w:tc>
          <w:tcPr>
            <w:tcW w:w="1133" w:type="dxa"/>
          </w:tcPr>
          <w:p w14:paraId="7AEBE04D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Taxa juros CET</w:t>
            </w:r>
          </w:p>
          <w:p w14:paraId="4608D57F" w14:textId="77777777" w:rsidR="004A3860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A3860" w14:paraId="62C8EF72" w14:textId="77777777" w:rsidTr="00C37502">
        <w:tc>
          <w:tcPr>
            <w:tcW w:w="1636" w:type="dxa"/>
          </w:tcPr>
          <w:p w14:paraId="1C635942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  <w:r>
              <w:t>Empré</w:t>
            </w:r>
            <w:r w:rsidRPr="00E23575">
              <w:t>stimo</w:t>
            </w:r>
          </w:p>
        </w:tc>
        <w:tc>
          <w:tcPr>
            <w:tcW w:w="1389" w:type="dxa"/>
          </w:tcPr>
          <w:p w14:paraId="2A63E868" w14:textId="77777777" w:rsidR="004A3860" w:rsidRPr="00E23575" w:rsidRDefault="004A3860" w:rsidP="00C37502">
            <w:pPr>
              <w:pStyle w:val="PargrafodaLista"/>
              <w:ind w:left="0"/>
              <w:jc w:val="center"/>
            </w:pPr>
            <w:proofErr w:type="gramStart"/>
            <w:r>
              <w:t>apartamento</w:t>
            </w:r>
            <w:proofErr w:type="gramEnd"/>
          </w:p>
        </w:tc>
        <w:tc>
          <w:tcPr>
            <w:tcW w:w="1641" w:type="dxa"/>
          </w:tcPr>
          <w:p w14:paraId="55D7B6CC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555" w:type="dxa"/>
          </w:tcPr>
          <w:p w14:paraId="4F8C81DB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276" w:type="dxa"/>
          </w:tcPr>
          <w:p w14:paraId="5C5E8EEA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133" w:type="dxa"/>
          </w:tcPr>
          <w:p w14:paraId="329D977A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</w:tr>
      <w:tr w:rsidR="004A3860" w14:paraId="7B4A7423" w14:textId="77777777" w:rsidTr="00C37502">
        <w:tc>
          <w:tcPr>
            <w:tcW w:w="1636" w:type="dxa"/>
          </w:tcPr>
          <w:p w14:paraId="5196D73B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  <w:r w:rsidRPr="00E23575">
              <w:t>Financiamento</w:t>
            </w:r>
          </w:p>
        </w:tc>
        <w:tc>
          <w:tcPr>
            <w:tcW w:w="1389" w:type="dxa"/>
          </w:tcPr>
          <w:p w14:paraId="22CBE513" w14:textId="77777777" w:rsidR="004A3860" w:rsidRPr="00E23575" w:rsidRDefault="004A3860" w:rsidP="00C37502">
            <w:pPr>
              <w:pStyle w:val="PargrafodaLista"/>
              <w:ind w:left="0"/>
              <w:jc w:val="center"/>
            </w:pPr>
            <w:proofErr w:type="gramStart"/>
            <w:r>
              <w:t>carro</w:t>
            </w:r>
            <w:proofErr w:type="gramEnd"/>
          </w:p>
        </w:tc>
        <w:tc>
          <w:tcPr>
            <w:tcW w:w="1641" w:type="dxa"/>
          </w:tcPr>
          <w:p w14:paraId="031FE04C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555" w:type="dxa"/>
          </w:tcPr>
          <w:p w14:paraId="78EC87A4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276" w:type="dxa"/>
          </w:tcPr>
          <w:p w14:paraId="251C9C16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133" w:type="dxa"/>
          </w:tcPr>
          <w:p w14:paraId="559CCBFC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</w:tr>
      <w:tr w:rsidR="004A3860" w14:paraId="3AC8D9A1" w14:textId="77777777" w:rsidTr="00C37502">
        <w:tc>
          <w:tcPr>
            <w:tcW w:w="1636" w:type="dxa"/>
          </w:tcPr>
          <w:p w14:paraId="72564AA3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  <w:r>
              <w:t>Consignado</w:t>
            </w:r>
          </w:p>
        </w:tc>
        <w:tc>
          <w:tcPr>
            <w:tcW w:w="1389" w:type="dxa"/>
          </w:tcPr>
          <w:p w14:paraId="737A4D04" w14:textId="77777777" w:rsidR="004A3860" w:rsidRPr="00E23575" w:rsidRDefault="004A3860" w:rsidP="00C37502">
            <w:pPr>
              <w:pStyle w:val="PargrafodaLista"/>
              <w:ind w:left="0"/>
              <w:jc w:val="center"/>
            </w:pPr>
            <w:proofErr w:type="gramStart"/>
            <w:r>
              <w:t>salário</w:t>
            </w:r>
            <w:proofErr w:type="gramEnd"/>
          </w:p>
        </w:tc>
        <w:tc>
          <w:tcPr>
            <w:tcW w:w="1641" w:type="dxa"/>
          </w:tcPr>
          <w:p w14:paraId="35E991C2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555" w:type="dxa"/>
          </w:tcPr>
          <w:p w14:paraId="5C898A54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276" w:type="dxa"/>
          </w:tcPr>
          <w:p w14:paraId="238CA3F7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133" w:type="dxa"/>
          </w:tcPr>
          <w:p w14:paraId="657B0056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</w:tr>
      <w:tr w:rsidR="004A3860" w14:paraId="3C9586D5" w14:textId="77777777" w:rsidTr="00C37502">
        <w:tc>
          <w:tcPr>
            <w:tcW w:w="1636" w:type="dxa"/>
          </w:tcPr>
          <w:p w14:paraId="4651CF07" w14:textId="77777777" w:rsidR="004A3860" w:rsidRDefault="004A3860" w:rsidP="00C37502">
            <w:pPr>
              <w:pStyle w:val="PargrafodaLista"/>
              <w:ind w:left="0"/>
              <w:jc w:val="both"/>
            </w:pPr>
            <w:r>
              <w:t>Prestações lojas</w:t>
            </w:r>
          </w:p>
        </w:tc>
        <w:tc>
          <w:tcPr>
            <w:tcW w:w="1389" w:type="dxa"/>
          </w:tcPr>
          <w:p w14:paraId="4B801BB4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641" w:type="dxa"/>
          </w:tcPr>
          <w:p w14:paraId="0CB3B245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555" w:type="dxa"/>
          </w:tcPr>
          <w:p w14:paraId="64CAA76E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276" w:type="dxa"/>
          </w:tcPr>
          <w:p w14:paraId="4D8600CD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  <w:tc>
          <w:tcPr>
            <w:tcW w:w="1133" w:type="dxa"/>
          </w:tcPr>
          <w:p w14:paraId="28D98A25" w14:textId="77777777" w:rsidR="004A3860" w:rsidRPr="00E23575" w:rsidRDefault="004A3860" w:rsidP="00C37502">
            <w:pPr>
              <w:pStyle w:val="PargrafodaLista"/>
              <w:ind w:left="0"/>
              <w:jc w:val="both"/>
            </w:pPr>
          </w:p>
        </w:tc>
      </w:tr>
      <w:tr w:rsidR="004A3860" w14:paraId="609570C6" w14:textId="77777777" w:rsidTr="00C37502">
        <w:tc>
          <w:tcPr>
            <w:tcW w:w="1636" w:type="dxa"/>
          </w:tcPr>
          <w:p w14:paraId="4F62679A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  <w:r w:rsidRPr="00E23575">
              <w:rPr>
                <w:b/>
              </w:rPr>
              <w:t>SOMA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D2D7111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641" w:type="dxa"/>
          </w:tcPr>
          <w:p w14:paraId="23573ECB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14:paraId="6510AC43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AD8139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5A433D59" w14:textId="77777777" w:rsidR="004A3860" w:rsidRPr="00E23575" w:rsidRDefault="004A3860" w:rsidP="00C37502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14:paraId="601435EB" w14:textId="77777777" w:rsidR="004A3860" w:rsidRPr="00E23575" w:rsidRDefault="004A3860" w:rsidP="004A3860">
      <w:pPr>
        <w:pStyle w:val="PargrafodaLista"/>
        <w:jc w:val="both"/>
        <w:rPr>
          <w:lang w:val="pt-BR"/>
        </w:rPr>
      </w:pPr>
      <w:r w:rsidRPr="00E23575">
        <w:rPr>
          <w:lang w:val="pt-BR"/>
        </w:rPr>
        <w:t xml:space="preserve">(*) se for liquidar hoje, quanto pagaria. </w:t>
      </w:r>
    </w:p>
    <w:p w14:paraId="026557FC" w14:textId="77777777" w:rsidR="004A3860" w:rsidRDefault="004A3860" w:rsidP="004A3860">
      <w:pPr>
        <w:rPr>
          <w:lang w:val="pt-BR"/>
        </w:rPr>
      </w:pPr>
    </w:p>
    <w:p w14:paraId="04ED0956" w14:textId="6EB68ABE" w:rsidR="004A3860" w:rsidRDefault="004A3860" w:rsidP="004A3860">
      <w:pPr>
        <w:pStyle w:val="PargrafodaLista"/>
        <w:numPr>
          <w:ilvl w:val="0"/>
          <w:numId w:val="1"/>
        </w:numPr>
        <w:rPr>
          <w:lang w:val="pt-BR"/>
        </w:rPr>
      </w:pPr>
      <w:r w:rsidRPr="00A21852">
        <w:rPr>
          <w:b/>
          <w:lang w:val="pt-BR"/>
        </w:rPr>
        <w:t>Terceiro passo</w:t>
      </w:r>
      <w:r>
        <w:rPr>
          <w:lang w:val="pt-BR"/>
        </w:rPr>
        <w:t xml:space="preserve">: Fazer a planilha financeira que se encontra no site, podendo baixar em </w:t>
      </w:r>
      <w:proofErr w:type="spellStart"/>
      <w:r>
        <w:rPr>
          <w:lang w:val="pt-BR"/>
        </w:rPr>
        <w:t>excel</w:t>
      </w:r>
      <w:proofErr w:type="spellEnd"/>
      <w:r>
        <w:rPr>
          <w:lang w:val="pt-BR"/>
        </w:rPr>
        <w:t>, para você lançar as receitas e despesas.</w:t>
      </w:r>
      <w:r w:rsidR="0094005E">
        <w:rPr>
          <w:lang w:val="pt-BR"/>
        </w:rPr>
        <w:t xml:space="preserve"> Se você estiver </w:t>
      </w:r>
      <w:proofErr w:type="spellStart"/>
      <w:r w:rsidR="0094005E">
        <w:rPr>
          <w:lang w:val="pt-BR"/>
        </w:rPr>
        <w:t>superendividado</w:t>
      </w:r>
      <w:proofErr w:type="spellEnd"/>
      <w:r w:rsidR="0094005E">
        <w:rPr>
          <w:lang w:val="pt-BR"/>
        </w:rPr>
        <w:t xml:space="preserve"> deixe as prestações de fora, exceto consignados, para vermos a sua CAPACIDADE DE PAGAMENTO</w:t>
      </w:r>
    </w:p>
    <w:p w14:paraId="148BD0DC" w14:textId="0198804E" w:rsidR="004A3860" w:rsidRDefault="004A3860" w:rsidP="004A3860">
      <w:pPr>
        <w:pStyle w:val="PargrafodaLista"/>
        <w:rPr>
          <w:lang w:val="pt-BR"/>
        </w:rPr>
      </w:pPr>
      <w:r w:rsidRPr="00E62B4C">
        <w:rPr>
          <w:b/>
          <w:lang w:val="pt-BR"/>
        </w:rPr>
        <w:t>Receita</w:t>
      </w:r>
      <w:r>
        <w:rPr>
          <w:b/>
          <w:lang w:val="pt-BR"/>
        </w:rPr>
        <w:t xml:space="preserve"> </w:t>
      </w:r>
      <w:r>
        <w:rPr>
          <w:lang w:val="pt-BR"/>
        </w:rPr>
        <w:t>– é o que você ganha liquido de Impostos, descontos e empréstimo consignado</w:t>
      </w:r>
    </w:p>
    <w:p w14:paraId="52D83D43" w14:textId="11B1B490" w:rsidR="004A3860" w:rsidRDefault="004A3860" w:rsidP="004A3860">
      <w:pPr>
        <w:pStyle w:val="PargrafodaLista"/>
        <w:rPr>
          <w:lang w:val="pt-BR"/>
        </w:rPr>
      </w:pPr>
      <w:r w:rsidRPr="00E62B4C">
        <w:rPr>
          <w:b/>
          <w:lang w:val="pt-BR"/>
        </w:rPr>
        <w:t>De</w:t>
      </w:r>
      <w:r w:rsidR="00E62B4C" w:rsidRPr="00E62B4C">
        <w:rPr>
          <w:b/>
          <w:lang w:val="pt-BR"/>
        </w:rPr>
        <w:t>s</w:t>
      </w:r>
      <w:r w:rsidR="00E62B4C">
        <w:rPr>
          <w:b/>
          <w:lang w:val="pt-BR"/>
        </w:rPr>
        <w:t>pesa</w:t>
      </w:r>
      <w:r>
        <w:rPr>
          <w:lang w:val="pt-BR"/>
        </w:rPr>
        <w:t xml:space="preserve"> – </w:t>
      </w:r>
      <w:r w:rsidR="00E62B4C">
        <w:rPr>
          <w:lang w:val="pt-BR"/>
        </w:rPr>
        <w:t xml:space="preserve">é o detalhamento dos gastos, </w:t>
      </w:r>
      <w:r>
        <w:rPr>
          <w:lang w:val="pt-BR"/>
        </w:rPr>
        <w:t>para onde o dinheiro está indo</w:t>
      </w:r>
    </w:p>
    <w:p w14:paraId="1AB201BE" w14:textId="77777777" w:rsidR="00E62B4C" w:rsidRDefault="00E62B4C" w:rsidP="00E62B4C">
      <w:pPr>
        <w:rPr>
          <w:lang w:val="pt-BR"/>
        </w:rPr>
      </w:pPr>
    </w:p>
    <w:p w14:paraId="4CB30A85" w14:textId="539A20D0" w:rsidR="004A3860" w:rsidRDefault="00E62B4C" w:rsidP="00E62B4C">
      <w:pPr>
        <w:pStyle w:val="PargrafodaLista"/>
        <w:numPr>
          <w:ilvl w:val="0"/>
          <w:numId w:val="1"/>
        </w:numPr>
        <w:rPr>
          <w:lang w:val="pt-BR"/>
        </w:rPr>
      </w:pPr>
      <w:r w:rsidRPr="00E62B4C">
        <w:rPr>
          <w:b/>
          <w:lang w:val="pt-BR"/>
        </w:rPr>
        <w:t>Quarto passo:</w:t>
      </w:r>
      <w:r>
        <w:rPr>
          <w:lang w:val="pt-BR"/>
        </w:rPr>
        <w:t xml:space="preserve"> Analisar a planilha e verificar quais despesas podem ser excluídas e/ou reduzidas de imediato. Faça isso em cada um dos 10 blocos. Sempre conseguimos economizar: plano do celular, TV a cabo, internet</w:t>
      </w:r>
      <w:r w:rsidR="0094005E">
        <w:rPr>
          <w:lang w:val="pt-BR"/>
        </w:rPr>
        <w:t>, cortar o telefone fixo, se não usa e assim por diante.</w:t>
      </w:r>
    </w:p>
    <w:p w14:paraId="562790A8" w14:textId="420C8864" w:rsidR="00E62B4C" w:rsidRDefault="00E62B4C" w:rsidP="00E62B4C">
      <w:pPr>
        <w:rPr>
          <w:lang w:val="pt-BR"/>
        </w:rPr>
      </w:pPr>
    </w:p>
    <w:p w14:paraId="4C975B27" w14:textId="0C4F2839" w:rsidR="000C3558" w:rsidRDefault="00E62B4C" w:rsidP="00E62B4C">
      <w:pPr>
        <w:pStyle w:val="PargrafodaLista"/>
        <w:numPr>
          <w:ilvl w:val="0"/>
          <w:numId w:val="1"/>
        </w:numPr>
        <w:rPr>
          <w:lang w:val="pt-BR"/>
        </w:rPr>
      </w:pPr>
      <w:r w:rsidRPr="00E62B4C">
        <w:rPr>
          <w:b/>
          <w:lang w:val="pt-BR"/>
        </w:rPr>
        <w:lastRenderedPageBreak/>
        <w:t>Quinto passo:</w:t>
      </w:r>
      <w:r>
        <w:rPr>
          <w:lang w:val="pt-BR"/>
        </w:rPr>
        <w:t xml:space="preserve"> Priorizar, Renegociar ou Liquidar</w:t>
      </w:r>
      <w:r w:rsidR="0094005E">
        <w:rPr>
          <w:lang w:val="pt-BR"/>
        </w:rPr>
        <w:t xml:space="preserve"> </w:t>
      </w:r>
      <w:r w:rsidR="000C3558">
        <w:rPr>
          <w:lang w:val="pt-BR"/>
        </w:rPr>
        <w:t xml:space="preserve">dívidas </w:t>
      </w:r>
      <w:r w:rsidR="0094005E">
        <w:rPr>
          <w:lang w:val="pt-BR"/>
        </w:rPr>
        <w:t xml:space="preserve">de acordo com a capacidade de pagamento. </w:t>
      </w:r>
    </w:p>
    <w:p w14:paraId="53C6C4AF" w14:textId="584C6951" w:rsidR="005240B6" w:rsidRPr="005240B6" w:rsidRDefault="005240B6" w:rsidP="005240B6">
      <w:pPr>
        <w:rPr>
          <w:b/>
          <w:lang w:val="pt-BR"/>
        </w:rPr>
      </w:pPr>
      <w:r w:rsidRPr="005240B6">
        <w:rPr>
          <w:b/>
          <w:lang w:val="pt-BR"/>
        </w:rPr>
        <w:t>Observações práticas:</w:t>
      </w:r>
    </w:p>
    <w:p w14:paraId="2EC1135D" w14:textId="2120F40D" w:rsidR="008A0EB3" w:rsidRDefault="008A0EB3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É muito comum a pessoa endividada possuir empréstimos em mais de uma instituição. O ideal é que você tenha uma instituição financeira parceira. Cancele o cheque especial, para ter controle da situação.</w:t>
      </w:r>
    </w:p>
    <w:p w14:paraId="083F6B9F" w14:textId="0776F905" w:rsidR="00047C34" w:rsidRDefault="00047C34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Cancele todos os cartões de créditos; para acertar a vida é, normalmente, necessário parar de usar o cartão de crédito por um período, por exemplo 6 meses, ou mais se ainda não tiver conseguido organizar suas finanças totalmente.</w:t>
      </w:r>
    </w:p>
    <w:p w14:paraId="7A3BF82C" w14:textId="457FC329" w:rsidR="00047C34" w:rsidRDefault="00047C34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Retire os débitos automáticos de dívidas da sua conta corrente, pois agora sem o cheque especial, você tem que ter dinheiro para pagar.</w:t>
      </w:r>
    </w:p>
    <w:p w14:paraId="370DDEF4" w14:textId="74AD98D6" w:rsidR="00047C34" w:rsidRDefault="00047C34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Agora vamos partir para as renegociações!</w:t>
      </w:r>
    </w:p>
    <w:p w14:paraId="7D547B95" w14:textId="3BBFA9AD" w:rsidR="005240B6" w:rsidRDefault="00047C34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047C34">
        <w:rPr>
          <w:lang w:val="pt-BR"/>
        </w:rPr>
        <w:t>Não antecipe mais 13º. Salário e férias! Você deixa para o Banco aproximadamente 30% do total que receberia.</w:t>
      </w:r>
    </w:p>
    <w:p w14:paraId="42DD1DC0" w14:textId="79314BAB" w:rsidR="00C23537" w:rsidRPr="00047C34" w:rsidRDefault="00C23537" w:rsidP="00047C3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Não deixe de ler o guia do Banco Central: É possível sair do superendividamento, que estamos disponibilizando aqui no site.</w:t>
      </w:r>
    </w:p>
    <w:p w14:paraId="15059621" w14:textId="125D2E1B" w:rsidR="008A0EB3" w:rsidRDefault="008A0EB3" w:rsidP="00047C34">
      <w:pPr>
        <w:jc w:val="both"/>
        <w:rPr>
          <w:lang w:val="pt-BR"/>
        </w:rPr>
      </w:pPr>
    </w:p>
    <w:p w14:paraId="62ED1562" w14:textId="1256DB8A" w:rsidR="000C3558" w:rsidRDefault="0094005E" w:rsidP="000C3558">
      <w:pPr>
        <w:rPr>
          <w:lang w:val="pt-BR"/>
        </w:rPr>
      </w:pPr>
      <w:r w:rsidRPr="000C3558">
        <w:rPr>
          <w:lang w:val="pt-BR"/>
        </w:rPr>
        <w:t xml:space="preserve">Vamos mostrar </w:t>
      </w:r>
      <w:r w:rsidR="000C3558" w:rsidRPr="000C3558">
        <w:rPr>
          <w:lang w:val="pt-BR"/>
        </w:rPr>
        <w:t xml:space="preserve">a seguir </w:t>
      </w:r>
      <w:r w:rsidRPr="000C3558">
        <w:rPr>
          <w:lang w:val="pt-BR"/>
        </w:rPr>
        <w:t xml:space="preserve">como um </w:t>
      </w:r>
      <w:proofErr w:type="spellStart"/>
      <w:r w:rsidRPr="000C3558">
        <w:rPr>
          <w:lang w:val="pt-BR"/>
        </w:rPr>
        <w:t>superendividado</w:t>
      </w:r>
      <w:proofErr w:type="spellEnd"/>
      <w:r w:rsidRPr="000C3558">
        <w:rPr>
          <w:lang w:val="pt-BR"/>
        </w:rPr>
        <w:t xml:space="preserve"> </w:t>
      </w:r>
      <w:r w:rsidR="00047C34">
        <w:rPr>
          <w:lang w:val="pt-BR"/>
        </w:rPr>
        <w:t xml:space="preserve">ou altamente endividado </w:t>
      </w:r>
      <w:r w:rsidRPr="000C3558">
        <w:rPr>
          <w:lang w:val="pt-BR"/>
        </w:rPr>
        <w:t>deve começar</w:t>
      </w:r>
      <w:r w:rsidR="000C3558" w:rsidRPr="000C3558">
        <w:rPr>
          <w:lang w:val="pt-BR"/>
        </w:rPr>
        <w:t xml:space="preserve"> a agir para se reestrutura</w:t>
      </w:r>
      <w:r w:rsidR="000C3558">
        <w:rPr>
          <w:lang w:val="pt-BR"/>
        </w:rPr>
        <w:t>r:</w:t>
      </w:r>
    </w:p>
    <w:p w14:paraId="04627B4D" w14:textId="44417176" w:rsidR="000C3558" w:rsidRDefault="000C3558" w:rsidP="000C3558">
      <w:pPr>
        <w:pStyle w:val="PargrafodaLista"/>
        <w:numPr>
          <w:ilvl w:val="0"/>
          <w:numId w:val="2"/>
        </w:numPr>
        <w:rPr>
          <w:lang w:val="pt-BR"/>
        </w:rPr>
      </w:pPr>
      <w:r w:rsidRPr="007D7A3F">
        <w:rPr>
          <w:b/>
          <w:lang w:val="pt-BR"/>
        </w:rPr>
        <w:t>Conhecer a capacidade de pagamento</w:t>
      </w:r>
      <w:r>
        <w:rPr>
          <w:lang w:val="pt-BR"/>
        </w:rPr>
        <w:t xml:space="preserve"> – faça a planilha sem colocar as dívidas; corte tudo que puder e veja quanto sobrou. Esta é a sua capacidade de pagamento. Provavelmente, você acabou de verificar que o total de prestações das suas dívidas são mais altas que a sua capacidade de pagamento. Não desista, vamos para o próximo item:</w:t>
      </w:r>
    </w:p>
    <w:p w14:paraId="4354D842" w14:textId="5F8B7709" w:rsidR="0094005E" w:rsidRPr="000C3558" w:rsidRDefault="0094005E" w:rsidP="000C3558">
      <w:pPr>
        <w:pStyle w:val="PargrafodaLista"/>
        <w:numPr>
          <w:ilvl w:val="0"/>
          <w:numId w:val="2"/>
        </w:numPr>
        <w:rPr>
          <w:lang w:val="pt-BR"/>
        </w:rPr>
      </w:pPr>
      <w:r w:rsidRPr="007D7A3F">
        <w:rPr>
          <w:b/>
          <w:lang w:val="pt-BR"/>
        </w:rPr>
        <w:t>Priorizar</w:t>
      </w:r>
      <w:r w:rsidRPr="000C3558">
        <w:rPr>
          <w:lang w:val="pt-BR"/>
        </w:rPr>
        <w:t xml:space="preserve"> – priorize as dívidas de acordo cm a garantia dada. Tem imóvel em garantia, aval de amigos, </w:t>
      </w:r>
      <w:proofErr w:type="spellStart"/>
      <w:r w:rsidRPr="000C3558">
        <w:rPr>
          <w:lang w:val="pt-BR"/>
        </w:rPr>
        <w:t>etc</w:t>
      </w:r>
      <w:proofErr w:type="spellEnd"/>
      <w:r w:rsidRPr="000C3558">
        <w:rPr>
          <w:lang w:val="pt-BR"/>
        </w:rPr>
        <w:t>, são empréstimos que precisam ser honrados rapidamente.</w:t>
      </w:r>
    </w:p>
    <w:p w14:paraId="6EA6654C" w14:textId="77777777" w:rsidR="00880AED" w:rsidRPr="00C90526" w:rsidRDefault="0094005E" w:rsidP="00880AED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7D7A3F">
        <w:rPr>
          <w:b/>
          <w:lang w:val="pt-BR"/>
        </w:rPr>
        <w:t>Renegociar</w:t>
      </w:r>
      <w:r>
        <w:rPr>
          <w:lang w:val="pt-BR"/>
        </w:rPr>
        <w:t xml:space="preserve"> – vamos de imediato tentar renegociar, com taxas mais baixas, os empréstimos e financiamentos que possuem as garantias mencionadas acima, podendo fazer portabilidade para outro banco. Confira o CET de cada instituição e o valor da prestação com o mesmo número de parcelas e o mesmo dia de vencimento.</w:t>
      </w:r>
      <w:r w:rsidR="00880AED">
        <w:rPr>
          <w:lang w:val="pt-BR"/>
        </w:rPr>
        <w:t xml:space="preserve"> As taxas de juros estão caindo no Brasil, verifique se um outro banco lhe oferece taxa mais baixa e faça portabilidade do empréstimo, do financiamento e/ou do consignado. </w:t>
      </w:r>
    </w:p>
    <w:p w14:paraId="1ADAC606" w14:textId="047D8E2D" w:rsidR="0094005E" w:rsidRDefault="0094005E" w:rsidP="00880AED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A renegociação deve ser feita sempre para uma taxa menor. Cuidado com as armadilhas.</w:t>
      </w:r>
    </w:p>
    <w:p w14:paraId="5FC414A2" w14:textId="15FF6216" w:rsidR="0094005E" w:rsidRDefault="0094005E" w:rsidP="00880AED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Se, após as medidas de redução de gastos efetivadas, as prestações não cabem na planilha, você terá que deixar de pagar alguma coisa, para negociar tão logo o orçamento permita.</w:t>
      </w:r>
    </w:p>
    <w:p w14:paraId="54018919" w14:textId="7DC537F2" w:rsidR="0094005E" w:rsidRDefault="00880AED" w:rsidP="00880AED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À</w:t>
      </w:r>
      <w:r w:rsidR="0094005E">
        <w:rPr>
          <w:lang w:val="pt-BR"/>
        </w:rPr>
        <w:t xml:space="preserve">s vezes é necessário ficar com o nome sujo por um tempo limitado, para adequar a prestação do banco à sua capacidade de pagamento. Enquanto isso, vai juntando </w:t>
      </w:r>
      <w:r>
        <w:rPr>
          <w:lang w:val="pt-BR"/>
        </w:rPr>
        <w:t xml:space="preserve">todo dinheiro que puder, para tentar liquidar à vista o empréstimo com um grande </w:t>
      </w:r>
      <w:r>
        <w:rPr>
          <w:lang w:val="pt-BR"/>
        </w:rPr>
        <w:lastRenderedPageBreak/>
        <w:t xml:space="preserve">desconto. </w:t>
      </w:r>
      <w:r w:rsidR="000C3558">
        <w:rPr>
          <w:lang w:val="pt-BR"/>
        </w:rPr>
        <w:t>Os bancos costumam dar bons descontos, além de tirar os juros excessivos pelo atraso, para quem paga à vista.</w:t>
      </w:r>
    </w:p>
    <w:p w14:paraId="51019C9C" w14:textId="0265731B" w:rsidR="00880AED" w:rsidRDefault="00880AED" w:rsidP="00880AED">
      <w:pPr>
        <w:jc w:val="both"/>
        <w:rPr>
          <w:lang w:val="pt-BR"/>
        </w:rPr>
      </w:pPr>
    </w:p>
    <w:p w14:paraId="08FD804B" w14:textId="0CD74984" w:rsidR="00880AED" w:rsidRDefault="00880AED" w:rsidP="00880AED">
      <w:pPr>
        <w:jc w:val="both"/>
        <w:rPr>
          <w:lang w:val="pt-BR"/>
        </w:rPr>
      </w:pPr>
      <w:r>
        <w:rPr>
          <w:lang w:val="pt-BR"/>
        </w:rPr>
        <w:t>Agora você já</w:t>
      </w:r>
      <w:r w:rsidR="00BD184D">
        <w:rPr>
          <w:lang w:val="pt-BR"/>
        </w:rPr>
        <w:t xml:space="preserve"> sa</w:t>
      </w:r>
      <w:r w:rsidR="00047C34">
        <w:rPr>
          <w:lang w:val="pt-BR"/>
        </w:rPr>
        <w:t>be o que</w:t>
      </w:r>
      <w:r w:rsidR="00BD184D">
        <w:rPr>
          <w:lang w:val="pt-BR"/>
        </w:rPr>
        <w:t xml:space="preserve"> e como fazer, mã</w:t>
      </w:r>
      <w:r>
        <w:rPr>
          <w:lang w:val="pt-BR"/>
        </w:rPr>
        <w:t>os à obra. Estamos disponibilizando a planilha financeira em três formatos, bem como uma aba com a planilha das dívidas.</w:t>
      </w:r>
      <w:r w:rsidR="007D7A3F">
        <w:rPr>
          <w:lang w:val="pt-BR"/>
        </w:rPr>
        <w:t xml:space="preserve"> </w:t>
      </w:r>
    </w:p>
    <w:p w14:paraId="0F29E621" w14:textId="77777777" w:rsidR="007D7A3F" w:rsidRDefault="007D7A3F" w:rsidP="00880AED">
      <w:pPr>
        <w:jc w:val="both"/>
        <w:rPr>
          <w:lang w:val="pt-BR"/>
        </w:rPr>
      </w:pPr>
    </w:p>
    <w:p w14:paraId="4B29CD48" w14:textId="556E4778" w:rsidR="007D7A3F" w:rsidRDefault="007D7A3F" w:rsidP="00880AED">
      <w:pPr>
        <w:jc w:val="both"/>
        <w:rPr>
          <w:b/>
          <w:lang w:val="pt-BR"/>
        </w:rPr>
      </w:pPr>
      <w:r w:rsidRPr="007D7A3F">
        <w:rPr>
          <w:b/>
          <w:lang w:val="pt-BR"/>
        </w:rPr>
        <w:t>Não deixe de fazer a sua planilha, pois ela é o instrumento que você precisa para dirigir a sua vida!</w:t>
      </w:r>
    </w:p>
    <w:p w14:paraId="02B8AB60" w14:textId="550DA091" w:rsidR="007D7A3F" w:rsidRDefault="007D7A3F" w:rsidP="00880AED">
      <w:pPr>
        <w:jc w:val="both"/>
        <w:rPr>
          <w:lang w:val="pt-BR"/>
        </w:rPr>
      </w:pPr>
      <w:r>
        <w:rPr>
          <w:lang w:val="pt-BR"/>
        </w:rPr>
        <w:t>Imagine dirigir um carro, você precisa saber a velocidade que está, o nível da gasolina para não ficar parado na estrada. Para tudo na vida precisamos de instrumentos que nos ajudem a monitorar a situação.</w:t>
      </w:r>
    </w:p>
    <w:p w14:paraId="06D5C0A8" w14:textId="550DF0CC" w:rsidR="007D7A3F" w:rsidRDefault="007D7A3F" w:rsidP="00880AED">
      <w:pPr>
        <w:jc w:val="both"/>
        <w:rPr>
          <w:lang w:val="pt-BR"/>
        </w:rPr>
      </w:pPr>
    </w:p>
    <w:p w14:paraId="04EFBECE" w14:textId="2697F818" w:rsidR="007D7A3F" w:rsidRPr="00047C34" w:rsidRDefault="007D7A3F" w:rsidP="00880AED">
      <w:pPr>
        <w:jc w:val="both"/>
        <w:rPr>
          <w:b/>
          <w:lang w:val="pt-BR"/>
        </w:rPr>
      </w:pPr>
      <w:r w:rsidRPr="00047C34">
        <w:rPr>
          <w:b/>
          <w:lang w:val="pt-BR"/>
        </w:rPr>
        <w:t>Você sabia que....</w:t>
      </w:r>
    </w:p>
    <w:p w14:paraId="31F8F616" w14:textId="0FBCB239" w:rsidR="007D7A3F" w:rsidRDefault="007D7A3F" w:rsidP="00880AED">
      <w:pPr>
        <w:jc w:val="both"/>
        <w:rPr>
          <w:lang w:val="pt-BR"/>
        </w:rPr>
      </w:pPr>
      <w:r>
        <w:rPr>
          <w:lang w:val="pt-BR"/>
        </w:rPr>
        <w:t>No Banco Central você pode conferir todas as suas dívidas em Instituições Financeiras. Veja o vídeo e o infográfico para saber como acessar o REGISTRATO!</w:t>
      </w:r>
    </w:p>
    <w:p w14:paraId="33954A59" w14:textId="0152037D" w:rsidR="007D7A3F" w:rsidRDefault="007D7A3F" w:rsidP="00880AED">
      <w:pPr>
        <w:jc w:val="both"/>
        <w:rPr>
          <w:lang w:val="pt-BR"/>
        </w:rPr>
      </w:pPr>
    </w:p>
    <w:p w14:paraId="425C8D01" w14:textId="44E90EF7" w:rsidR="007D7A3F" w:rsidRDefault="001042D4" w:rsidP="00880AED">
      <w:pPr>
        <w:jc w:val="both"/>
        <w:rPr>
          <w:lang w:val="pt-BR"/>
        </w:rPr>
      </w:pPr>
      <w:hyperlink r:id="rId9" w:history="1">
        <w:r w:rsidR="007D7A3F" w:rsidRPr="00632778">
          <w:rPr>
            <w:rStyle w:val="Hyperlink"/>
            <w:lang w:val="pt-BR"/>
          </w:rPr>
          <w:t>https://www.youtube.com/watch?v=nqTFxnWDuyI&amp;feature=youtu.be</w:t>
        </w:r>
      </w:hyperlink>
      <w:r w:rsidR="007D7A3F">
        <w:rPr>
          <w:lang w:val="pt-BR"/>
        </w:rPr>
        <w:t xml:space="preserve"> </w:t>
      </w:r>
    </w:p>
    <w:p w14:paraId="3BEFE449" w14:textId="7D159417" w:rsidR="007D7A3F" w:rsidRDefault="007D7A3F" w:rsidP="00880AED">
      <w:pPr>
        <w:jc w:val="both"/>
        <w:rPr>
          <w:lang w:val="pt-BR"/>
        </w:rPr>
      </w:pPr>
    </w:p>
    <w:p w14:paraId="0AEC7A65" w14:textId="71F0100F" w:rsidR="007E11D1" w:rsidRPr="00C90526" w:rsidRDefault="007D7A3F" w:rsidP="007D7A3F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1EC4197" wp14:editId="4BCDB362">
            <wp:extent cx="3790350" cy="457052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97" cy="45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D1" w:rsidRPr="00C90526" w:rsidSect="00941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5E23" w14:textId="77777777" w:rsidR="001042D4" w:rsidRDefault="001042D4" w:rsidP="00FA0D6E">
      <w:r>
        <w:separator/>
      </w:r>
    </w:p>
  </w:endnote>
  <w:endnote w:type="continuationSeparator" w:id="0">
    <w:p w14:paraId="2EFE3ABC" w14:textId="77777777" w:rsidR="001042D4" w:rsidRDefault="001042D4" w:rsidP="00F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61B9" w14:textId="77777777" w:rsidR="00683F52" w:rsidRDefault="00683F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EDE1" w14:textId="77777777" w:rsidR="00604A03" w:rsidRPr="002A46FB" w:rsidRDefault="00604A03" w:rsidP="00604A03">
    <w:pPr>
      <w:pStyle w:val="Rodap"/>
      <w:rPr>
        <w:color w:val="595959" w:themeColor="text1" w:themeTint="A6"/>
        <w:sz w:val="20"/>
        <w:szCs w:val="20"/>
      </w:rPr>
    </w:pPr>
    <w:r w:rsidRPr="002A46FB">
      <w:rPr>
        <w:color w:val="595959" w:themeColor="text1" w:themeTint="A6"/>
        <w:sz w:val="20"/>
        <w:szCs w:val="20"/>
      </w:rPr>
      <w:t>myrian@lundfinanças.com.br</w:t>
    </w:r>
  </w:p>
  <w:p w14:paraId="68F6A541" w14:textId="77777777" w:rsidR="00604A03" w:rsidRPr="002A46FB" w:rsidRDefault="00604A03" w:rsidP="00604A03">
    <w:pPr>
      <w:pStyle w:val="Rodap"/>
      <w:rPr>
        <w:color w:val="595959" w:themeColor="text1" w:themeTint="A6"/>
        <w:sz w:val="20"/>
        <w:szCs w:val="20"/>
      </w:rPr>
    </w:pPr>
    <w:r w:rsidRPr="002A46FB">
      <w:rPr>
        <w:color w:val="595959" w:themeColor="text1" w:themeTint="A6"/>
        <w:sz w:val="20"/>
        <w:szCs w:val="20"/>
      </w:rPr>
      <w:t>+55 21 9</w:t>
    </w:r>
    <w:r>
      <w:rPr>
        <w:color w:val="595959" w:themeColor="text1" w:themeTint="A6"/>
        <w:sz w:val="20"/>
        <w:szCs w:val="20"/>
      </w:rPr>
      <w:t>8199-0011</w:t>
    </w:r>
  </w:p>
  <w:p w14:paraId="592EAA9E" w14:textId="77777777" w:rsidR="00604A03" w:rsidRPr="002A46FB" w:rsidRDefault="00604A03" w:rsidP="00604A03">
    <w:pPr>
      <w:pStyle w:val="Rodap"/>
      <w:rPr>
        <w:color w:val="595959" w:themeColor="text1" w:themeTint="A6"/>
        <w:sz w:val="20"/>
        <w:szCs w:val="20"/>
      </w:rPr>
    </w:pPr>
    <w:r w:rsidRPr="002A46FB">
      <w:rPr>
        <w:color w:val="595959" w:themeColor="text1" w:themeTint="A6"/>
        <w:sz w:val="20"/>
        <w:szCs w:val="20"/>
      </w:rPr>
      <w:t xml:space="preserve">+55 21 </w:t>
    </w:r>
    <w:r>
      <w:rPr>
        <w:color w:val="595959" w:themeColor="text1" w:themeTint="A6"/>
        <w:sz w:val="20"/>
        <w:szCs w:val="20"/>
      </w:rPr>
      <w:t>2513-3824</w:t>
    </w:r>
  </w:p>
  <w:p w14:paraId="7D81E353" w14:textId="363B6267" w:rsidR="0026723B" w:rsidRPr="00604A03" w:rsidRDefault="00604A03" w:rsidP="00604A03">
    <w:pPr>
      <w:pStyle w:val="Rodap"/>
      <w:rPr>
        <w:color w:val="595959" w:themeColor="text1" w:themeTint="A6"/>
        <w:sz w:val="20"/>
        <w:szCs w:val="20"/>
      </w:rPr>
    </w:pPr>
    <w:r w:rsidRPr="002A46FB">
      <w:rPr>
        <w:color w:val="595959" w:themeColor="text1" w:themeTint="A6"/>
        <w:sz w:val="20"/>
        <w:szCs w:val="20"/>
      </w:rPr>
      <w:t>www.lundfinanças.com.br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985E" w14:textId="77777777" w:rsidR="00683F52" w:rsidRDefault="00683F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D154" w14:textId="77777777" w:rsidR="001042D4" w:rsidRDefault="001042D4" w:rsidP="00FA0D6E">
      <w:r>
        <w:separator/>
      </w:r>
    </w:p>
  </w:footnote>
  <w:footnote w:type="continuationSeparator" w:id="0">
    <w:p w14:paraId="5DE5AA6B" w14:textId="77777777" w:rsidR="001042D4" w:rsidRDefault="001042D4" w:rsidP="00FA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2DD7" w14:textId="77777777" w:rsidR="0026723B" w:rsidRDefault="001042D4">
    <w:pPr>
      <w:pStyle w:val="Cabealho"/>
    </w:pPr>
    <w:r>
      <w:rPr>
        <w:noProof/>
      </w:rPr>
      <w:pict w14:anchorId="04EBE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7.55pt;height:647.45pt;z-index:-251654144;mso-position-horizontal:center;mso-position-horizontal-relative:margin;mso-position-vertical:center;mso-position-vertical-relative:margin" o:allowincell="f">
          <v:imagedata r:id="rId1" o:title="lund-bg"/>
          <w10:wrap anchorx="margin" anchory="margin"/>
        </v:shape>
      </w:pict>
    </w:r>
    <w:r>
      <w:rPr>
        <w:noProof/>
      </w:rPr>
      <w:pict w14:anchorId="698E83A9">
        <v:shape id="WordPictureWatermark2" o:spid="_x0000_s2050" type="#_x0000_t75" style="position:absolute;margin-left:0;margin-top:0;width:456.3pt;height:645.45pt;z-index:-251657216;mso-position-horizontal:center;mso-position-horizontal-relative:margin;mso-position-vertical:center;mso-position-vertical-relative:margin" o:allowincell="f">
          <v:imagedata r:id="rId2" o:title="lun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5973" w14:textId="77777777" w:rsidR="00FA0D6E" w:rsidRDefault="001042D4">
    <w:pPr>
      <w:pStyle w:val="Cabealho"/>
    </w:pPr>
    <w:r>
      <w:rPr>
        <w:noProof/>
      </w:rPr>
      <w:pict w14:anchorId="1B5DD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75.3pt;height:672.6pt;z-index:-251655168;mso-position-horizontal:center;mso-position-horizontal-relative:margin;mso-position-vertical:center;mso-position-vertical-relative:margin" o:allowincell="f">
          <v:imagedata r:id="rId1" o:title="lund-bg"/>
          <w10:wrap anchorx="margin" anchory="margin"/>
        </v:shape>
      </w:pict>
    </w:r>
    <w:r w:rsidR="00FA0D6E">
      <w:rPr>
        <w:noProof/>
        <w:lang w:val="pt-BR" w:eastAsia="pt-BR"/>
      </w:rPr>
      <w:drawing>
        <wp:inline distT="0" distB="0" distL="0" distR="0" wp14:anchorId="7B573443" wp14:editId="5B7CE613">
          <wp:extent cx="1537335" cy="5419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nd-financ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103" cy="56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3A73" w14:textId="77777777" w:rsidR="0026723B" w:rsidRDefault="001042D4">
    <w:pPr>
      <w:pStyle w:val="Cabealho"/>
    </w:pPr>
    <w:r>
      <w:rPr>
        <w:noProof/>
      </w:rPr>
      <w:pict w14:anchorId="61934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7.55pt;height:647.45pt;z-index:-251653120;mso-position-horizontal:center;mso-position-horizontal-relative:margin;mso-position-vertical:center;mso-position-vertical-relative:margin" o:allowincell="f">
          <v:imagedata r:id="rId1" o:title="lund-bg"/>
          <w10:wrap anchorx="margin" anchory="margin"/>
        </v:shape>
      </w:pict>
    </w:r>
    <w:r>
      <w:rPr>
        <w:noProof/>
      </w:rPr>
      <w:pict w14:anchorId="6AAE791B">
        <v:shape id="WordPictureWatermark3" o:spid="_x0000_s2051" type="#_x0000_t75" style="position:absolute;margin-left:0;margin-top:0;width:456.3pt;height:645.45pt;z-index:-251656192;mso-position-horizontal:center;mso-position-horizontal-relative:margin;mso-position-vertical:center;mso-position-vertical-relative:margin" o:allowincell="f">
          <v:imagedata r:id="rId2" o:title="lun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877"/>
    <w:multiLevelType w:val="hybridMultilevel"/>
    <w:tmpl w:val="5FD02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6A3A"/>
    <w:multiLevelType w:val="hybridMultilevel"/>
    <w:tmpl w:val="7E783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2281B"/>
    <w:multiLevelType w:val="hybridMultilevel"/>
    <w:tmpl w:val="03D68110"/>
    <w:lvl w:ilvl="0" w:tplc="9556A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443E1"/>
    <w:multiLevelType w:val="hybridMultilevel"/>
    <w:tmpl w:val="84A0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E"/>
    <w:rsid w:val="00047C34"/>
    <w:rsid w:val="000C3558"/>
    <w:rsid w:val="001042D4"/>
    <w:rsid w:val="00106978"/>
    <w:rsid w:val="00191A2B"/>
    <w:rsid w:val="002318A9"/>
    <w:rsid w:val="002602DE"/>
    <w:rsid w:val="0026723B"/>
    <w:rsid w:val="002A46FB"/>
    <w:rsid w:val="00386838"/>
    <w:rsid w:val="003C2EE4"/>
    <w:rsid w:val="00400523"/>
    <w:rsid w:val="004579C5"/>
    <w:rsid w:val="004A0043"/>
    <w:rsid w:val="004A3860"/>
    <w:rsid w:val="004C5FE5"/>
    <w:rsid w:val="005240B6"/>
    <w:rsid w:val="00604A03"/>
    <w:rsid w:val="00683F52"/>
    <w:rsid w:val="006963EB"/>
    <w:rsid w:val="007D7A3F"/>
    <w:rsid w:val="007E11D1"/>
    <w:rsid w:val="00850E22"/>
    <w:rsid w:val="00880AED"/>
    <w:rsid w:val="008A0EB3"/>
    <w:rsid w:val="008C7D11"/>
    <w:rsid w:val="008F208D"/>
    <w:rsid w:val="0094005E"/>
    <w:rsid w:val="00941AC6"/>
    <w:rsid w:val="00964F9F"/>
    <w:rsid w:val="00A061D2"/>
    <w:rsid w:val="00A33D70"/>
    <w:rsid w:val="00AD3363"/>
    <w:rsid w:val="00BA1C90"/>
    <w:rsid w:val="00BD184D"/>
    <w:rsid w:val="00BF117D"/>
    <w:rsid w:val="00C21A56"/>
    <w:rsid w:val="00C23537"/>
    <w:rsid w:val="00C475E2"/>
    <w:rsid w:val="00C90526"/>
    <w:rsid w:val="00CA0BB1"/>
    <w:rsid w:val="00E62B4C"/>
    <w:rsid w:val="00EA17C5"/>
    <w:rsid w:val="00F65829"/>
    <w:rsid w:val="00FA0D6E"/>
    <w:rsid w:val="00FD78BA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DC68A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D6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D6E"/>
  </w:style>
  <w:style w:type="paragraph" w:styleId="Rodap">
    <w:name w:val="footer"/>
    <w:basedOn w:val="Normal"/>
    <w:link w:val="RodapChar"/>
    <w:uiPriority w:val="99"/>
    <w:unhideWhenUsed/>
    <w:rsid w:val="00FA0D6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A0D6E"/>
  </w:style>
  <w:style w:type="character" w:styleId="Forte">
    <w:name w:val="Strong"/>
    <w:qFormat/>
    <w:rsid w:val="007E11D1"/>
    <w:rPr>
      <w:b/>
      <w:bCs/>
    </w:rPr>
  </w:style>
  <w:style w:type="table" w:styleId="Tabelacomgrade">
    <w:name w:val="Table Grid"/>
    <w:basedOn w:val="Tabelanormal"/>
    <w:uiPriority w:val="39"/>
    <w:rsid w:val="007E11D1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526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styleId="Hyperlink">
    <w:name w:val="Hyperlink"/>
    <w:basedOn w:val="Fontepargpadro"/>
    <w:uiPriority w:val="99"/>
    <w:unhideWhenUsed/>
    <w:rsid w:val="002602DE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2602DE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2602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A38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1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D6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D6E"/>
  </w:style>
  <w:style w:type="paragraph" w:styleId="Rodap">
    <w:name w:val="footer"/>
    <w:basedOn w:val="Normal"/>
    <w:link w:val="RodapChar"/>
    <w:uiPriority w:val="99"/>
    <w:unhideWhenUsed/>
    <w:rsid w:val="00FA0D6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A0D6E"/>
  </w:style>
  <w:style w:type="character" w:styleId="Forte">
    <w:name w:val="Strong"/>
    <w:qFormat/>
    <w:rsid w:val="007E11D1"/>
    <w:rPr>
      <w:b/>
      <w:bCs/>
    </w:rPr>
  </w:style>
  <w:style w:type="table" w:styleId="Tabelacomgrade">
    <w:name w:val="Table Grid"/>
    <w:basedOn w:val="Tabelanormal"/>
    <w:uiPriority w:val="39"/>
    <w:rsid w:val="007E11D1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526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styleId="Hyperlink">
    <w:name w:val="Hyperlink"/>
    <w:basedOn w:val="Fontepargpadro"/>
    <w:uiPriority w:val="99"/>
    <w:unhideWhenUsed/>
    <w:rsid w:val="002602DE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2602DE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2602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A38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1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TFxnWDuyI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DOTTORI VITOR</dc:creator>
  <cp:keywords/>
  <dc:description/>
  <cp:lastModifiedBy>Comunicação</cp:lastModifiedBy>
  <cp:revision>3</cp:revision>
  <cp:lastPrinted>2017-05-08T22:59:00Z</cp:lastPrinted>
  <dcterms:created xsi:type="dcterms:W3CDTF">2017-06-22T17:58:00Z</dcterms:created>
  <dcterms:modified xsi:type="dcterms:W3CDTF">2017-06-28T16:49:00Z</dcterms:modified>
</cp:coreProperties>
</file>